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C255A" w14:textId="77777777" w:rsidR="00786C35" w:rsidRDefault="00786C35" w:rsidP="00786C35">
      <w:pPr>
        <w:pStyle w:val="NoSpacing"/>
      </w:pPr>
      <w:r>
        <w:rPr>
          <w:u w:val="single"/>
        </w:rPr>
        <w:t>Richard HOLT</w:t>
      </w:r>
      <w:r>
        <w:t xml:space="preserve">       (fl.1452)</w:t>
      </w:r>
    </w:p>
    <w:p w14:paraId="63719CAC" w14:textId="77777777" w:rsidR="00786C35" w:rsidRDefault="00786C35" w:rsidP="00786C35">
      <w:pPr>
        <w:pStyle w:val="NoSpacing"/>
      </w:pPr>
    </w:p>
    <w:p w14:paraId="18946E6B" w14:textId="77777777" w:rsidR="00786C35" w:rsidRDefault="00786C35" w:rsidP="00786C35">
      <w:pPr>
        <w:pStyle w:val="NoSpacing"/>
      </w:pPr>
    </w:p>
    <w:p w14:paraId="115CC2FC" w14:textId="77777777" w:rsidR="00786C35" w:rsidRDefault="00786C35" w:rsidP="00786C35">
      <w:pPr>
        <w:pStyle w:val="NoSpacing"/>
      </w:pPr>
      <w:r>
        <w:t>12 Nov.1452</w:t>
      </w:r>
      <w:r>
        <w:tab/>
        <w:t xml:space="preserve">Settlement of the action taken by him and others against John </w:t>
      </w:r>
    </w:p>
    <w:p w14:paraId="2EB0F54B" w14:textId="77777777" w:rsidR="00786C35" w:rsidRDefault="00786C35" w:rsidP="00786C35">
      <w:pPr>
        <w:pStyle w:val="NoSpacing"/>
      </w:pPr>
      <w:r>
        <w:tab/>
      </w:r>
      <w:r>
        <w:tab/>
        <w:t>Wodecok(q.v.) and his wife, Joan(q.v.), deforciants of 15 messuages in</w:t>
      </w:r>
    </w:p>
    <w:p w14:paraId="55BF1D7B" w14:textId="77777777" w:rsidR="00786C35" w:rsidRDefault="00786C35" w:rsidP="00786C35">
      <w:pPr>
        <w:pStyle w:val="NoSpacing"/>
      </w:pPr>
      <w:r>
        <w:tab/>
      </w:r>
      <w:r>
        <w:tab/>
        <w:t>Winchester.</w:t>
      </w:r>
    </w:p>
    <w:p w14:paraId="1FDACC5B" w14:textId="77777777" w:rsidR="00786C35" w:rsidRDefault="00786C35" w:rsidP="00786C35">
      <w:pPr>
        <w:pStyle w:val="NoSpacing"/>
        <w:rPr>
          <w:sz w:val="22"/>
          <w:szCs w:val="22"/>
        </w:rPr>
      </w:pPr>
      <w:r>
        <w:tab/>
      </w:r>
      <w:r>
        <w:tab/>
      </w:r>
      <w:r w:rsidRPr="00786C35">
        <w:rPr>
          <w:sz w:val="22"/>
          <w:szCs w:val="22"/>
        </w:rPr>
        <w:t>(</w:t>
      </w:r>
      <w:hyperlink r:id="rId6" w:history="1">
        <w:r w:rsidRPr="00786C35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786C35">
        <w:rPr>
          <w:sz w:val="22"/>
          <w:szCs w:val="22"/>
        </w:rPr>
        <w:t>)</w:t>
      </w:r>
    </w:p>
    <w:p w14:paraId="08896D67" w14:textId="77777777" w:rsidR="003F0314" w:rsidRDefault="003F0314" w:rsidP="003F0314">
      <w:pPr>
        <w:pStyle w:val="NoSpacing"/>
      </w:pPr>
      <w:r>
        <w:t>13 Feb.1455</w:t>
      </w:r>
      <w:r>
        <w:tab/>
        <w:t>He was on a commission to on whose soil Winchester gaol was situated</w:t>
      </w:r>
    </w:p>
    <w:p w14:paraId="1B36BCB8" w14:textId="77777777" w:rsidR="003F0314" w:rsidRDefault="003F0314" w:rsidP="003F0314">
      <w:pPr>
        <w:pStyle w:val="NoSpacing"/>
      </w:pPr>
      <w:r>
        <w:tab/>
      </w:r>
      <w:r>
        <w:tab/>
        <w:t>and who was responsible for keeping, repairing and maintaining it and</w:t>
      </w:r>
    </w:p>
    <w:p w14:paraId="5CF39AE0" w14:textId="34252B9B" w:rsidR="003F0314" w:rsidRPr="003F0314" w:rsidRDefault="003F0314" w:rsidP="00786C35">
      <w:pPr>
        <w:pStyle w:val="NoSpacing"/>
      </w:pPr>
      <w:r>
        <w:tab/>
      </w:r>
      <w:r>
        <w:tab/>
        <w:t>for keeping the prisoners there.   (C.P.R. 1452-61 p.223)</w:t>
      </w:r>
    </w:p>
    <w:p w14:paraId="27DE7C47" w14:textId="77777777" w:rsidR="00786C35" w:rsidRDefault="00786C35" w:rsidP="00786C35">
      <w:pPr>
        <w:pStyle w:val="NoSpacing"/>
      </w:pPr>
    </w:p>
    <w:p w14:paraId="1D5272A2" w14:textId="77777777" w:rsidR="00786C35" w:rsidRDefault="00786C35" w:rsidP="00786C35">
      <w:pPr>
        <w:pStyle w:val="NoSpacing"/>
      </w:pPr>
    </w:p>
    <w:p w14:paraId="7F046539" w14:textId="77777777" w:rsidR="00E47068" w:rsidRDefault="00786C35" w:rsidP="00786C35">
      <w:pPr>
        <w:pStyle w:val="NoSpacing"/>
      </w:pPr>
      <w:r>
        <w:t>5 March 2014</w:t>
      </w:r>
    </w:p>
    <w:p w14:paraId="481F3578" w14:textId="1C6AE9C0" w:rsidR="003F0314" w:rsidRPr="00C009D8" w:rsidRDefault="003F0314" w:rsidP="00786C35">
      <w:pPr>
        <w:pStyle w:val="NoSpacing"/>
      </w:pPr>
      <w:r>
        <w:t>9 May 2024</w:t>
      </w:r>
    </w:p>
    <w:sectPr w:rsidR="003F0314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098D2" w14:textId="77777777" w:rsidR="00786C35" w:rsidRDefault="00786C35" w:rsidP="00920DE3">
      <w:pPr>
        <w:spacing w:after="0" w:line="240" w:lineRule="auto"/>
      </w:pPr>
      <w:r>
        <w:separator/>
      </w:r>
    </w:p>
  </w:endnote>
  <w:endnote w:type="continuationSeparator" w:id="0">
    <w:p w14:paraId="396EB1E0" w14:textId="77777777" w:rsidR="00786C35" w:rsidRDefault="00786C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90A5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77366" w14:textId="77777777" w:rsidR="00C009D8" w:rsidRPr="00C009D8" w:rsidRDefault="00C009D8">
    <w:pPr>
      <w:pStyle w:val="Footer"/>
    </w:pPr>
    <w:r>
      <w:t>Copyright I.S.Rogers 9 August 2013</w:t>
    </w:r>
  </w:p>
  <w:p w14:paraId="6222E13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1AEB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24DA9" w14:textId="77777777" w:rsidR="00786C35" w:rsidRDefault="00786C35" w:rsidP="00920DE3">
      <w:pPr>
        <w:spacing w:after="0" w:line="240" w:lineRule="auto"/>
      </w:pPr>
      <w:r>
        <w:separator/>
      </w:r>
    </w:p>
  </w:footnote>
  <w:footnote w:type="continuationSeparator" w:id="0">
    <w:p w14:paraId="57DEEFA2" w14:textId="77777777" w:rsidR="00786C35" w:rsidRDefault="00786C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7A545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F0E3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F475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C35"/>
    <w:rsid w:val="00120749"/>
    <w:rsid w:val="003F0314"/>
    <w:rsid w:val="00624CAE"/>
    <w:rsid w:val="00786C3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AA1B1"/>
  <w15:docId w15:val="{3302DCB1-961F-4E2C-9349-E17B2E08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6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2014-03-27T20:41:00Z</dcterms:created>
  <dcterms:modified xsi:type="dcterms:W3CDTF">2024-05-09T09:23:00Z</dcterms:modified>
</cp:coreProperties>
</file>